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4C9" w:rsidRDefault="001B04C9" w:rsidP="001B04C9">
      <w:pPr>
        <w:autoSpaceDE w:val="0"/>
        <w:autoSpaceDN w:val="0"/>
        <w:adjustRightInd w:val="0"/>
        <w:spacing w:after="0" w:line="240" w:lineRule="atLeast"/>
        <w:ind w:right="-1016"/>
        <w:jc w:val="center"/>
        <w:rPr>
          <w:rFonts w:ascii="Times New Roman" w:hAnsi="Times New Roman" w:cs="Times New Roman"/>
          <w:sz w:val="24"/>
          <w:szCs w:val="24"/>
        </w:rPr>
      </w:pPr>
      <w:r>
        <w:rPr>
          <w:rFonts w:ascii="Times New Roman" w:hAnsi="Times New Roman" w:cs="Times New Roman"/>
          <w:sz w:val="24"/>
          <w:szCs w:val="24"/>
        </w:rPr>
        <w:t>G 31 Gender 8</w:t>
      </w:r>
    </w:p>
    <w:p w:rsidR="001B04C9" w:rsidRDefault="001B04C9" w:rsidP="001B04C9">
      <w:pPr>
        <w:autoSpaceDE w:val="0"/>
        <w:autoSpaceDN w:val="0"/>
        <w:adjustRightInd w:val="0"/>
        <w:spacing w:after="0" w:line="240" w:lineRule="atLeast"/>
        <w:jc w:val="both"/>
        <w:rPr>
          <w:rFonts w:ascii="Calibri" w:hAnsi="Calibri" w:cs="Calibri"/>
        </w:rPr>
      </w:pPr>
    </w:p>
    <w:p w:rsidR="001B04C9" w:rsidRDefault="001B04C9" w:rsidP="001B04C9">
      <w:pPr>
        <w:autoSpaceDE w:val="0"/>
        <w:autoSpaceDN w:val="0"/>
        <w:adjustRightInd w:val="0"/>
        <w:spacing w:after="0" w:line="240" w:lineRule="atLeast"/>
        <w:jc w:val="both"/>
        <w:rPr>
          <w:rFonts w:ascii="Calibri" w:hAnsi="Calibri" w:cs="Calibri"/>
        </w:rPr>
      </w:pPr>
    </w:p>
    <w:p w:rsidR="001B04C9" w:rsidRDefault="001B04C9" w:rsidP="001B04C9">
      <w:pPr>
        <w:autoSpaceDE w:val="0"/>
        <w:autoSpaceDN w:val="0"/>
        <w:adjustRightInd w:val="0"/>
        <w:spacing w:after="0" w:line="240" w:lineRule="atLeast"/>
        <w:jc w:val="both"/>
        <w:rPr>
          <w:rFonts w:ascii="Calibri" w:hAnsi="Calibri" w:cs="Calibri"/>
        </w:rPr>
      </w:pPr>
    </w:p>
    <w:p w:rsidR="001B04C9" w:rsidRDefault="001B04C9" w:rsidP="001B04C9">
      <w:pPr>
        <w:autoSpaceDE w:val="0"/>
        <w:autoSpaceDN w:val="0"/>
        <w:adjustRightInd w:val="0"/>
        <w:spacing w:after="0" w:line="240" w:lineRule="atLeast"/>
        <w:jc w:val="both"/>
        <w:rPr>
          <w:rFonts w:ascii="Calibri" w:hAnsi="Calibri" w:cs="Calibri"/>
        </w:rPr>
      </w:pPr>
    </w:p>
    <w:p w:rsidR="001B04C9" w:rsidRDefault="001B04C9" w:rsidP="001B04C9">
      <w:pPr>
        <w:autoSpaceDE w:val="0"/>
        <w:autoSpaceDN w:val="0"/>
        <w:adjustRightInd w:val="0"/>
        <w:spacing w:after="0" w:line="240" w:lineRule="atLeast"/>
        <w:jc w:val="both"/>
        <w:rPr>
          <w:rFonts w:ascii="Calibri" w:hAnsi="Calibri" w:cs="Calibri"/>
        </w:rPr>
      </w:pPr>
    </w:p>
    <w:p w:rsidR="001B04C9" w:rsidRDefault="001B04C9" w:rsidP="001B04C9">
      <w:pPr>
        <w:autoSpaceDE w:val="0"/>
        <w:autoSpaceDN w:val="0"/>
        <w:adjustRightInd w:val="0"/>
        <w:spacing w:after="0" w:line="240" w:lineRule="atLeast"/>
        <w:jc w:val="both"/>
        <w:rPr>
          <w:rFonts w:ascii="Calibri" w:hAnsi="Calibri" w:cs="Calibri"/>
        </w:rPr>
      </w:pPr>
    </w:p>
    <w:p w:rsidR="001B04C9" w:rsidRDefault="001B04C9" w:rsidP="001B04C9">
      <w:pPr>
        <w:autoSpaceDE w:val="0"/>
        <w:autoSpaceDN w:val="0"/>
        <w:adjustRightInd w:val="0"/>
        <w:spacing w:after="0" w:line="240" w:lineRule="atLeast"/>
        <w:jc w:val="center"/>
        <w:rPr>
          <w:rFonts w:ascii="Times New Roman" w:hAnsi="Times New Roman" w:cs="Times New Roman"/>
          <w:b/>
          <w:bCs/>
          <w:sz w:val="28"/>
          <w:szCs w:val="28"/>
        </w:rPr>
      </w:pPr>
      <w:r>
        <w:rPr>
          <w:rFonts w:ascii="Times New Roman" w:hAnsi="Times New Roman" w:cs="Times New Roman"/>
          <w:b/>
          <w:bCs/>
          <w:sz w:val="28"/>
          <w:szCs w:val="28"/>
        </w:rPr>
        <w:t>GENDER A SCUOLA: PRIME REAZIONI DELLA CHIESA ITALIANA</w:t>
      </w:r>
    </w:p>
    <w:p w:rsidR="001B04C9" w:rsidRDefault="001B04C9" w:rsidP="001B04C9">
      <w:pPr>
        <w:autoSpaceDE w:val="0"/>
        <w:autoSpaceDN w:val="0"/>
        <w:adjustRightInd w:val="0"/>
        <w:spacing w:after="0" w:line="240" w:lineRule="atLeast"/>
        <w:jc w:val="center"/>
        <w:rPr>
          <w:rFonts w:ascii="Times New Roman" w:hAnsi="Times New Roman" w:cs="Times New Roman"/>
          <w:b/>
          <w:bCs/>
          <w:sz w:val="28"/>
          <w:szCs w:val="28"/>
        </w:rPr>
      </w:pPr>
      <w:r>
        <w:rPr>
          <w:rFonts w:ascii="Times New Roman" w:hAnsi="Times New Roman" w:cs="Times New Roman"/>
          <w:b/>
          <w:bCs/>
          <w:sz w:val="28"/>
          <w:szCs w:val="28"/>
        </w:rPr>
        <w:t>– di GIUSEPPE RUSCONI 28 febbraio 2014</w:t>
      </w:r>
    </w:p>
    <w:p w:rsidR="001B04C9" w:rsidRPr="001B04C9" w:rsidRDefault="001B04C9" w:rsidP="001B04C9">
      <w:pPr>
        <w:autoSpaceDE w:val="0"/>
        <w:autoSpaceDN w:val="0"/>
        <w:adjustRightInd w:val="0"/>
        <w:spacing w:after="0" w:line="240" w:lineRule="atLeast"/>
        <w:jc w:val="both"/>
        <w:rPr>
          <w:rFonts w:ascii="Times New Roman" w:hAnsi="Times New Roman" w:cs="Times New Roman"/>
          <w:sz w:val="16"/>
          <w:szCs w:val="16"/>
        </w:rPr>
      </w:pPr>
      <w:r>
        <w:rPr>
          <w:rFonts w:ascii="Times New Roman" w:hAnsi="Times New Roman" w:cs="Times New Roman"/>
          <w:sz w:val="24"/>
          <w:szCs w:val="24"/>
        </w:rPr>
        <w:t> </w:t>
      </w:r>
    </w:p>
    <w:p w:rsidR="001B04C9" w:rsidRPr="001B04C9" w:rsidRDefault="001B04C9" w:rsidP="001B04C9">
      <w:pPr>
        <w:autoSpaceDE w:val="0"/>
        <w:autoSpaceDN w:val="0"/>
        <w:adjustRightInd w:val="0"/>
        <w:spacing w:after="0" w:line="240" w:lineRule="atLeast"/>
        <w:jc w:val="both"/>
        <w:rPr>
          <w:rFonts w:ascii="Times New Roman" w:hAnsi="Times New Roman" w:cs="Times New Roman"/>
          <w:i/>
          <w:iCs/>
        </w:rPr>
      </w:pPr>
      <w:r w:rsidRPr="001B04C9">
        <w:rPr>
          <w:rFonts w:ascii="Times New Roman" w:hAnsi="Times New Roman" w:cs="Times New Roman"/>
          <w:i/>
          <w:iCs/>
        </w:rPr>
        <w:tab/>
        <w:t>Con l'avanzata della  rivoluzione antropologica imposta dalla nota lobby, che con inaudita arroganza (Mammona adiuvante) vuole instaurare la dittatura del ‘gender’, incominciano a farsi sentire – oltre a quelle di gruppi di laici-  anche le voci di diversi vescovi, dal cardinale Bagnasco al Vicariato di Roma, dalla Conferenza episcopale del Triveneto a quella toscana, a singoli presuli (da tempo in trincea). Insultato il vescovo di Cremona. Il prezioso fiancheggiamento di ‘Avvenire’</w:t>
      </w:r>
    </w:p>
    <w:p w:rsidR="001B04C9" w:rsidRPr="001B04C9" w:rsidRDefault="001B04C9" w:rsidP="001B04C9">
      <w:pPr>
        <w:autoSpaceDE w:val="0"/>
        <w:autoSpaceDN w:val="0"/>
        <w:adjustRightInd w:val="0"/>
        <w:spacing w:after="0" w:line="240" w:lineRule="atLeast"/>
        <w:jc w:val="both"/>
        <w:rPr>
          <w:rFonts w:ascii="Times New Roman" w:hAnsi="Times New Roman" w:cs="Times New Roman"/>
        </w:rPr>
      </w:pPr>
      <w:r w:rsidRPr="001B04C9">
        <w:rPr>
          <w:rFonts w:ascii="Times New Roman" w:hAnsi="Times New Roman" w:cs="Times New Roman"/>
        </w:rPr>
        <w:t> </w:t>
      </w:r>
    </w:p>
    <w:p w:rsidR="001B04C9" w:rsidRPr="001B04C9" w:rsidRDefault="001B04C9" w:rsidP="001B04C9">
      <w:pPr>
        <w:autoSpaceDE w:val="0"/>
        <w:autoSpaceDN w:val="0"/>
        <w:adjustRightInd w:val="0"/>
        <w:spacing w:after="0" w:line="240" w:lineRule="atLeast"/>
        <w:jc w:val="both"/>
        <w:rPr>
          <w:rFonts w:ascii="Times New Roman" w:hAnsi="Times New Roman" w:cs="Times New Roman"/>
        </w:rPr>
      </w:pPr>
      <w:r>
        <w:rPr>
          <w:noProof/>
          <w:lang w:eastAsia="it-IT"/>
        </w:rPr>
        <w:drawing>
          <wp:anchor distT="0" distB="0" distL="114300" distR="114300" simplePos="0" relativeHeight="251658240" behindDoc="0" locked="0" layoutInCell="1" allowOverlap="1">
            <wp:simplePos x="0" y="0"/>
            <wp:positionH relativeFrom="column">
              <wp:posOffset>20955</wp:posOffset>
            </wp:positionH>
            <wp:positionV relativeFrom="paragraph">
              <wp:posOffset>26035</wp:posOffset>
            </wp:positionV>
            <wp:extent cx="3071495" cy="2047875"/>
            <wp:effectExtent l="19050" t="0" r="0" b="0"/>
            <wp:wrapSquare wrapText="bothSides"/>
            <wp:docPr id="1" name="Immagine 1" descr="http://www.francescoocchetta.it/wordpress/wp-content/uploads/2014/07/fa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rancescoocchetta.it/wordpress/wp-content/uploads/2014/07/fam2.jpg"/>
                    <pic:cNvPicPr>
                      <a:picLocks noChangeAspect="1" noChangeArrowheads="1"/>
                    </pic:cNvPicPr>
                  </pic:nvPicPr>
                  <pic:blipFill>
                    <a:blip r:embed="rId4" cstate="print"/>
                    <a:srcRect/>
                    <a:stretch>
                      <a:fillRect/>
                    </a:stretch>
                  </pic:blipFill>
                  <pic:spPr bwMode="auto">
                    <a:xfrm>
                      <a:off x="0" y="0"/>
                      <a:ext cx="3071495" cy="2047875"/>
                    </a:xfrm>
                    <a:prstGeom prst="rect">
                      <a:avLst/>
                    </a:prstGeom>
                    <a:noFill/>
                    <a:ln w="9525">
                      <a:noFill/>
                      <a:miter lim="800000"/>
                      <a:headEnd/>
                      <a:tailEnd/>
                    </a:ln>
                  </pic:spPr>
                </pic:pic>
              </a:graphicData>
            </a:graphic>
          </wp:anchor>
        </w:drawing>
      </w:r>
      <w:r w:rsidRPr="001B04C9">
        <w:rPr>
          <w:rFonts w:ascii="Times New Roman" w:hAnsi="Times New Roman" w:cs="Times New Roman"/>
        </w:rPr>
        <w:tab/>
        <w:t xml:space="preserve">Giornalmente ormai la nota lobby ci propone svariati tentativi di introdursi in ogni ambito sociale per diffondere il suo verbo che, se applicato, comporterà guasti sociali enormi di cui saranno vittime le nuove generazioni, la cui identità personale verrà resa insicura. Tale propaganda socialmente irresponsabile (almeno per chi è abituato ad agire secondo ragione e buon senso) ha ormai incominciato ad aggredire la scuola, già a partire dall’asilo, creando – laddove ha allungato i suoi tentacoli - prevedibili turbamenti nei pargoli e forti tensioni tra scuola e famiglia. E’ di questi giorni poi la notizia che la nota lobby tenta di utilizzare uno sport popolare come il calcio per lanciare i suoi messaggi devastanti con il pretesto consueto della ‘lotta all’omofobia’: ai calciatori è stato chiesto da un sito di scommesse (ma guarda </w:t>
      </w:r>
      <w:proofErr w:type="spellStart"/>
      <w:r w:rsidRPr="001B04C9">
        <w:rPr>
          <w:rFonts w:ascii="Times New Roman" w:hAnsi="Times New Roman" w:cs="Times New Roman"/>
        </w:rPr>
        <w:t>guarda…</w:t>
      </w:r>
      <w:proofErr w:type="spellEnd"/>
      <w:r w:rsidRPr="001B04C9">
        <w:rPr>
          <w:rFonts w:ascii="Times New Roman" w:hAnsi="Times New Roman" w:cs="Times New Roman"/>
        </w:rPr>
        <w:t>), da Arcigay, Arcilesbica e Fondazione Cannavò (!) di ‘colorare’ gli scarpini di lacci arcobaleno. Manco a dirlo il presidente della Federazione gioco calcio ha già annunciato l’adesione alla campagna, che dovrebbe coinvolgere anche la Serie A e addirittura la nazionale azzurra guidata dal commissario tecnico più politicamente corretto della storia calcistica tricolore. Si può prevedere che non tutti gradiranno, calciatori e in particolar modo le curve, così che sarà fatalmente introdotto anche il ‘reato calcistico’ di discriminazione sessuale con conseguenti squalifiche a pioggia nell’Italia intera.   </w:t>
      </w:r>
    </w:p>
    <w:p w:rsidR="001B04C9" w:rsidRPr="001B04C9" w:rsidRDefault="001B04C9" w:rsidP="001B04C9">
      <w:pPr>
        <w:autoSpaceDE w:val="0"/>
        <w:autoSpaceDN w:val="0"/>
        <w:adjustRightInd w:val="0"/>
        <w:spacing w:after="0" w:line="240" w:lineRule="atLeast"/>
        <w:jc w:val="both"/>
        <w:rPr>
          <w:rFonts w:ascii="Times New Roman" w:hAnsi="Times New Roman" w:cs="Times New Roman"/>
        </w:rPr>
      </w:pPr>
      <w:r w:rsidRPr="001B04C9">
        <w:rPr>
          <w:rFonts w:ascii="Times New Roman" w:hAnsi="Times New Roman" w:cs="Times New Roman"/>
        </w:rPr>
        <w:tab/>
        <w:t>Tutti ormai ai piedi della nota lobby? Fortunatamente no. Gli attacchi portati nel settore dell’educazione scolastica stanno provocando una diffusa presa di coscienza tra molti genitori - fin qui assopiti- spaventati e indignati dal vedersi arrivare in casa, con i pargoli, anche opuscoli con storie di due papà o due principi azzurri. Si incomincia a organizzare in quelle parti d’Italia - come in Umbria, in Veneto, in Toscana, in Lombardia, in cui la propaganda è in netto crescendo - la resistenza da parte dei genitori, coadiuvati da associazioni laiche spontanee come la </w:t>
      </w:r>
      <w:proofErr w:type="spellStart"/>
      <w:r w:rsidRPr="001B04C9">
        <w:rPr>
          <w:rFonts w:ascii="Times New Roman" w:hAnsi="Times New Roman" w:cs="Times New Roman"/>
          <w:i/>
          <w:iCs/>
        </w:rPr>
        <w:t>Manif</w:t>
      </w:r>
      <w:proofErr w:type="spellEnd"/>
      <w:r w:rsidRPr="001B04C9">
        <w:rPr>
          <w:rFonts w:ascii="Times New Roman" w:hAnsi="Times New Roman" w:cs="Times New Roman"/>
          <w:i/>
          <w:iCs/>
        </w:rPr>
        <w:t xml:space="preserve"> pour </w:t>
      </w:r>
      <w:proofErr w:type="spellStart"/>
      <w:r w:rsidRPr="001B04C9">
        <w:rPr>
          <w:rFonts w:ascii="Times New Roman" w:hAnsi="Times New Roman" w:cs="Times New Roman"/>
          <w:i/>
          <w:iCs/>
        </w:rPr>
        <w:t>tous</w:t>
      </w:r>
      <w:proofErr w:type="spellEnd"/>
      <w:r w:rsidRPr="001B04C9">
        <w:rPr>
          <w:rFonts w:ascii="Times New Roman" w:hAnsi="Times New Roman" w:cs="Times New Roman"/>
          <w:i/>
          <w:iCs/>
        </w:rPr>
        <w:t> </w:t>
      </w:r>
      <w:r w:rsidRPr="001B04C9">
        <w:rPr>
          <w:rFonts w:ascii="Times New Roman" w:hAnsi="Times New Roman" w:cs="Times New Roman"/>
        </w:rPr>
        <w:t>o le </w:t>
      </w:r>
      <w:r w:rsidRPr="001B04C9">
        <w:rPr>
          <w:rFonts w:ascii="Times New Roman" w:hAnsi="Times New Roman" w:cs="Times New Roman"/>
          <w:i/>
          <w:iCs/>
        </w:rPr>
        <w:t>Sentinelle in piedi </w:t>
      </w:r>
      <w:r w:rsidRPr="001B04C9">
        <w:rPr>
          <w:rFonts w:ascii="Times New Roman" w:hAnsi="Times New Roman" w:cs="Times New Roman"/>
        </w:rPr>
        <w:t>o laiche istituzionali come il </w:t>
      </w:r>
      <w:r w:rsidRPr="001B04C9">
        <w:rPr>
          <w:rFonts w:ascii="Times New Roman" w:hAnsi="Times New Roman" w:cs="Times New Roman"/>
          <w:i/>
          <w:iCs/>
        </w:rPr>
        <w:t>Forum delle Famiglie</w:t>
      </w:r>
      <w:r w:rsidRPr="001B04C9">
        <w:rPr>
          <w:rFonts w:ascii="Times New Roman" w:hAnsi="Times New Roman" w:cs="Times New Roman"/>
        </w:rPr>
        <w:t>. Dalle segnalazioni ai dirigenti scolastici alle lettere di diffida, dalle manifestazioni di piazza alla prospettata obiezione di coscienza (tenere i figli a casa quando la nota lobby imperversa) è tutto un fiorire di iniziative, tese a bloccare la degenerazione antropologica imposta ad allievi, studenti ed insegnanti. Un po’ nel solco di quanto è successo e sta succedendo in Francia, dove la grande mobilitazione popolare contro la legge del ‘</w:t>
      </w:r>
      <w:proofErr w:type="spellStart"/>
      <w:r w:rsidRPr="001B04C9">
        <w:rPr>
          <w:rFonts w:ascii="Times New Roman" w:hAnsi="Times New Roman" w:cs="Times New Roman"/>
          <w:i/>
          <w:iCs/>
        </w:rPr>
        <w:t>mariage</w:t>
      </w:r>
      <w:proofErr w:type="spellEnd"/>
      <w:r w:rsidRPr="001B04C9">
        <w:rPr>
          <w:rFonts w:ascii="Times New Roman" w:hAnsi="Times New Roman" w:cs="Times New Roman"/>
          <w:i/>
          <w:iCs/>
        </w:rPr>
        <w:t xml:space="preserve"> pour </w:t>
      </w:r>
      <w:proofErr w:type="spellStart"/>
      <w:r w:rsidRPr="001B04C9">
        <w:rPr>
          <w:rFonts w:ascii="Times New Roman" w:hAnsi="Times New Roman" w:cs="Times New Roman"/>
          <w:i/>
          <w:iCs/>
        </w:rPr>
        <w:t>tous</w:t>
      </w:r>
      <w:proofErr w:type="spellEnd"/>
      <w:r w:rsidRPr="001B04C9">
        <w:rPr>
          <w:rFonts w:ascii="Times New Roman" w:hAnsi="Times New Roman" w:cs="Times New Roman"/>
        </w:rPr>
        <w:t xml:space="preserve">’ e sviluppi successivi ha già indotto il presidente </w:t>
      </w:r>
      <w:proofErr w:type="spellStart"/>
      <w:r w:rsidRPr="001B04C9">
        <w:rPr>
          <w:rFonts w:ascii="Times New Roman" w:hAnsi="Times New Roman" w:cs="Times New Roman"/>
        </w:rPr>
        <w:t>Hollande</w:t>
      </w:r>
      <w:proofErr w:type="spellEnd"/>
      <w:r w:rsidRPr="001B04C9">
        <w:rPr>
          <w:rFonts w:ascii="Times New Roman" w:hAnsi="Times New Roman" w:cs="Times New Roman"/>
        </w:rPr>
        <w:t xml:space="preserve"> a rinviare di un anno la discussione su una nuova legge riguardante la famiglia. “Si deve resistere, continuiamo a resistere” – ci ha detto battagliero a tal proposito l’arcivescovo di Lione, cardinale Philippe </w:t>
      </w:r>
      <w:proofErr w:type="spellStart"/>
      <w:r w:rsidRPr="001B04C9">
        <w:rPr>
          <w:rFonts w:ascii="Times New Roman" w:hAnsi="Times New Roman" w:cs="Times New Roman"/>
        </w:rPr>
        <w:t>Barbarin</w:t>
      </w:r>
      <w:proofErr w:type="spellEnd"/>
      <w:r w:rsidRPr="001B04C9">
        <w:rPr>
          <w:rFonts w:ascii="Times New Roman" w:hAnsi="Times New Roman" w:cs="Times New Roman"/>
        </w:rPr>
        <w:t>, all’uscita del Concistoro di sabato 22 febbraio.</w:t>
      </w:r>
    </w:p>
    <w:p w:rsidR="001B04C9" w:rsidRPr="001B04C9" w:rsidRDefault="001B04C9" w:rsidP="001B04C9">
      <w:pPr>
        <w:autoSpaceDE w:val="0"/>
        <w:autoSpaceDN w:val="0"/>
        <w:adjustRightInd w:val="0"/>
        <w:spacing w:after="0" w:line="240" w:lineRule="atLeast"/>
        <w:jc w:val="both"/>
        <w:rPr>
          <w:rFonts w:ascii="Times New Roman" w:hAnsi="Times New Roman" w:cs="Times New Roman"/>
        </w:rPr>
      </w:pPr>
      <w:r w:rsidRPr="001B04C9">
        <w:rPr>
          <w:rFonts w:ascii="Times New Roman" w:hAnsi="Times New Roman" w:cs="Times New Roman"/>
        </w:rPr>
        <w:tab/>
        <w:t xml:space="preserve">In Italia è ‘Avvenire’ tra i quotidiani nazionali a condurre con tenacia e fermezza la battaglia, </w:t>
      </w:r>
      <w:proofErr w:type="spellStart"/>
      <w:r w:rsidRPr="001B04C9">
        <w:rPr>
          <w:rFonts w:ascii="Times New Roman" w:hAnsi="Times New Roman" w:cs="Times New Roman"/>
        </w:rPr>
        <w:t>chè</w:t>
      </w:r>
      <w:proofErr w:type="spellEnd"/>
      <w:r w:rsidRPr="001B04C9">
        <w:rPr>
          <w:rFonts w:ascii="Times New Roman" w:hAnsi="Times New Roman" w:cs="Times New Roman"/>
        </w:rPr>
        <w:t xml:space="preserve"> di battaglia si tratta, sia pure combattuta con le armi della ragione e del buon senso, così da cercare di risvegliare gli assopiti e di instillare qualche dubbio serio in tante menti ‘politicamente corrette’.</w:t>
      </w:r>
    </w:p>
    <w:p w:rsidR="001B04C9" w:rsidRPr="001B04C9" w:rsidRDefault="001B04C9" w:rsidP="001B04C9">
      <w:pPr>
        <w:autoSpaceDE w:val="0"/>
        <w:autoSpaceDN w:val="0"/>
        <w:adjustRightInd w:val="0"/>
        <w:spacing w:after="0" w:line="240" w:lineRule="atLeast"/>
        <w:jc w:val="center"/>
        <w:rPr>
          <w:rFonts w:ascii="Calibri" w:hAnsi="Calibri" w:cs="Calibri"/>
        </w:rPr>
      </w:pPr>
    </w:p>
    <w:p w:rsidR="00473174" w:rsidRDefault="00473174" w:rsidP="001B04C9">
      <w:pPr>
        <w:autoSpaceDE w:val="0"/>
        <w:autoSpaceDN w:val="0"/>
        <w:adjustRightInd w:val="0"/>
        <w:spacing w:after="0" w:line="240" w:lineRule="atLeast"/>
        <w:jc w:val="center"/>
        <w:rPr>
          <w:rFonts w:ascii="Times New Roman" w:hAnsi="Times New Roman" w:cs="Times New Roman"/>
          <w:b/>
          <w:bCs/>
        </w:rPr>
      </w:pPr>
    </w:p>
    <w:p w:rsidR="001B04C9" w:rsidRPr="001B04C9" w:rsidRDefault="001B04C9" w:rsidP="001B04C9">
      <w:pPr>
        <w:autoSpaceDE w:val="0"/>
        <w:autoSpaceDN w:val="0"/>
        <w:adjustRightInd w:val="0"/>
        <w:spacing w:after="0" w:line="240" w:lineRule="atLeast"/>
        <w:jc w:val="center"/>
        <w:rPr>
          <w:rFonts w:ascii="Times New Roman" w:hAnsi="Times New Roman" w:cs="Times New Roman"/>
          <w:b/>
          <w:bCs/>
        </w:rPr>
      </w:pPr>
      <w:r w:rsidRPr="001B04C9">
        <w:rPr>
          <w:rFonts w:ascii="Times New Roman" w:hAnsi="Times New Roman" w:cs="Times New Roman"/>
          <w:b/>
          <w:bCs/>
        </w:rPr>
        <w:lastRenderedPageBreak/>
        <w:t xml:space="preserve">IL VICARIATO </w:t>
      </w:r>
      <w:proofErr w:type="spellStart"/>
      <w:r w:rsidRPr="001B04C9">
        <w:rPr>
          <w:rFonts w:ascii="Times New Roman" w:hAnsi="Times New Roman" w:cs="Times New Roman"/>
          <w:b/>
          <w:bCs/>
        </w:rPr>
        <w:t>DI</w:t>
      </w:r>
      <w:proofErr w:type="spellEnd"/>
      <w:r w:rsidRPr="001B04C9">
        <w:rPr>
          <w:rFonts w:ascii="Times New Roman" w:hAnsi="Times New Roman" w:cs="Times New Roman"/>
          <w:b/>
          <w:bCs/>
        </w:rPr>
        <w:t xml:space="preserve"> ROMA: “RIVOLUZIONE CULTURALE,</w:t>
      </w:r>
    </w:p>
    <w:p w:rsidR="001B04C9" w:rsidRDefault="001B04C9" w:rsidP="001B04C9">
      <w:pPr>
        <w:autoSpaceDE w:val="0"/>
        <w:autoSpaceDN w:val="0"/>
        <w:adjustRightInd w:val="0"/>
        <w:spacing w:after="0" w:line="240" w:lineRule="atLeast"/>
        <w:jc w:val="center"/>
        <w:rPr>
          <w:rFonts w:ascii="Times New Roman" w:hAnsi="Times New Roman" w:cs="Times New Roman"/>
          <w:b/>
          <w:bCs/>
        </w:rPr>
      </w:pPr>
      <w:r w:rsidRPr="001B04C9">
        <w:rPr>
          <w:rFonts w:ascii="Times New Roman" w:hAnsi="Times New Roman" w:cs="Times New Roman"/>
          <w:b/>
          <w:bCs/>
        </w:rPr>
        <w:t>Ma le famiglie non ne avvertono il bisogno”</w:t>
      </w:r>
    </w:p>
    <w:p w:rsidR="00473174" w:rsidRPr="001B04C9" w:rsidRDefault="00473174" w:rsidP="001B04C9">
      <w:pPr>
        <w:autoSpaceDE w:val="0"/>
        <w:autoSpaceDN w:val="0"/>
        <w:adjustRightInd w:val="0"/>
        <w:spacing w:after="0" w:line="240" w:lineRule="atLeast"/>
        <w:jc w:val="center"/>
        <w:rPr>
          <w:rFonts w:ascii="Times New Roman" w:hAnsi="Times New Roman" w:cs="Times New Roman"/>
          <w:b/>
          <w:bCs/>
        </w:rPr>
      </w:pPr>
    </w:p>
    <w:p w:rsidR="001B04C9" w:rsidRPr="001B04C9" w:rsidRDefault="001B04C9" w:rsidP="001B04C9">
      <w:pPr>
        <w:autoSpaceDE w:val="0"/>
        <w:autoSpaceDN w:val="0"/>
        <w:adjustRightInd w:val="0"/>
        <w:spacing w:after="0" w:line="240" w:lineRule="atLeast"/>
        <w:jc w:val="both"/>
        <w:rPr>
          <w:rFonts w:ascii="Times New Roman" w:hAnsi="Times New Roman" w:cs="Times New Roman"/>
        </w:rPr>
      </w:pPr>
      <w:r w:rsidRPr="001B04C9">
        <w:rPr>
          <w:rFonts w:ascii="Times New Roman" w:hAnsi="Times New Roman" w:cs="Times New Roman"/>
        </w:rPr>
        <w:tab/>
        <w:t>Dicevamo di </w:t>
      </w:r>
      <w:r w:rsidRPr="001B04C9">
        <w:rPr>
          <w:rFonts w:ascii="Times New Roman" w:hAnsi="Times New Roman" w:cs="Times New Roman"/>
          <w:i/>
          <w:iCs/>
        </w:rPr>
        <w:t>Avvenire</w:t>
      </w:r>
      <w:r w:rsidRPr="001B04C9">
        <w:rPr>
          <w:rFonts w:ascii="Times New Roman" w:hAnsi="Times New Roman" w:cs="Times New Roman"/>
        </w:rPr>
        <w:t> che la domenica ha nella capitale un inserto particolare, </w:t>
      </w:r>
      <w:r w:rsidRPr="001B04C9">
        <w:rPr>
          <w:rFonts w:ascii="Times New Roman" w:hAnsi="Times New Roman" w:cs="Times New Roman"/>
          <w:i/>
          <w:iCs/>
        </w:rPr>
        <w:t>Roma sette</w:t>
      </w:r>
      <w:r w:rsidRPr="001B04C9">
        <w:rPr>
          <w:rFonts w:ascii="Times New Roman" w:hAnsi="Times New Roman" w:cs="Times New Roman"/>
        </w:rPr>
        <w:t>, il settimanale della diocesi di Roma. Domenica 23 febbraio la prima pagina era quasi tutta dedicata all’ “operazione ideologica” del “</w:t>
      </w:r>
      <w:r w:rsidRPr="001B04C9">
        <w:rPr>
          <w:rFonts w:ascii="Times New Roman" w:hAnsi="Times New Roman" w:cs="Times New Roman"/>
          <w:i/>
          <w:iCs/>
        </w:rPr>
        <w:t>gender </w:t>
      </w:r>
      <w:r w:rsidRPr="001B04C9">
        <w:rPr>
          <w:rFonts w:ascii="Times New Roman" w:hAnsi="Times New Roman" w:cs="Times New Roman"/>
        </w:rPr>
        <w:t>in classe”, voluta sia dal noto Ufficio nazionale antidiscriminazioni razziali (</w:t>
      </w:r>
      <w:proofErr w:type="spellStart"/>
      <w:r w:rsidRPr="001B04C9">
        <w:rPr>
          <w:rFonts w:ascii="Times New Roman" w:hAnsi="Times New Roman" w:cs="Times New Roman"/>
        </w:rPr>
        <w:t>Unar</w:t>
      </w:r>
      <w:proofErr w:type="spellEnd"/>
      <w:r w:rsidRPr="001B04C9">
        <w:rPr>
          <w:rFonts w:ascii="Times New Roman" w:hAnsi="Times New Roman" w:cs="Times New Roman"/>
        </w:rPr>
        <w:t xml:space="preserve">) che dal noto Campidoglio targato Marino (uno che toglie alle famiglie numerose e promuove anche finanziariamente i programmi scolastici di ‘educazione’ gay). Sicuramente la pagina è apparsa sotto l’impulso del cardinale Vicario Agostino </w:t>
      </w:r>
      <w:proofErr w:type="spellStart"/>
      <w:r w:rsidRPr="001B04C9">
        <w:rPr>
          <w:rFonts w:ascii="Times New Roman" w:hAnsi="Times New Roman" w:cs="Times New Roman"/>
        </w:rPr>
        <w:t>Vallini</w:t>
      </w:r>
      <w:proofErr w:type="spellEnd"/>
      <w:r w:rsidRPr="001B04C9">
        <w:rPr>
          <w:rFonts w:ascii="Times New Roman" w:hAnsi="Times New Roman" w:cs="Times New Roman"/>
        </w:rPr>
        <w:t>, che già qualche tempo fa aveva diramato una nota (giustamente) molto dura contro i gai maneggi del noto Marino in materia di registro delle ‘unioni civili’.</w:t>
      </w:r>
    </w:p>
    <w:p w:rsidR="001B04C9" w:rsidRPr="001B04C9" w:rsidRDefault="00473174" w:rsidP="001B04C9">
      <w:pPr>
        <w:autoSpaceDE w:val="0"/>
        <w:autoSpaceDN w:val="0"/>
        <w:adjustRightInd w:val="0"/>
        <w:spacing w:after="0" w:line="240" w:lineRule="atLeast"/>
        <w:jc w:val="both"/>
        <w:rPr>
          <w:rFonts w:ascii="Times New Roman" w:hAnsi="Times New Roman" w:cs="Times New Roman"/>
        </w:rPr>
      </w:pPr>
      <w:r>
        <w:rPr>
          <w:noProof/>
          <w:lang w:eastAsia="it-IT"/>
        </w:rPr>
        <w:drawing>
          <wp:anchor distT="0" distB="0" distL="114300" distR="114300" simplePos="0" relativeHeight="251659264" behindDoc="0" locked="0" layoutInCell="1" allowOverlap="1">
            <wp:simplePos x="0" y="0"/>
            <wp:positionH relativeFrom="column">
              <wp:posOffset>-24765</wp:posOffset>
            </wp:positionH>
            <wp:positionV relativeFrom="paragraph">
              <wp:posOffset>41275</wp:posOffset>
            </wp:positionV>
            <wp:extent cx="2737485" cy="1828800"/>
            <wp:effectExtent l="19050" t="0" r="5715" b="0"/>
            <wp:wrapSquare wrapText="bothSides"/>
            <wp:docPr id="4" name="Immagine 4" descr="http://3.bp.blogspot.com/-wQFk09kBFNI/TyQwfQcCmNI/AAAAAAAADZc/HboaY3Ccs6o/s640/nuova-famigl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3.bp.blogspot.com/-wQFk09kBFNI/TyQwfQcCmNI/AAAAAAAADZc/HboaY3Ccs6o/s640/nuova-famiglia.jpg"/>
                    <pic:cNvPicPr>
                      <a:picLocks noChangeAspect="1" noChangeArrowheads="1"/>
                    </pic:cNvPicPr>
                  </pic:nvPicPr>
                  <pic:blipFill>
                    <a:blip r:embed="rId5" cstate="print"/>
                    <a:srcRect/>
                    <a:stretch>
                      <a:fillRect/>
                    </a:stretch>
                  </pic:blipFill>
                  <pic:spPr bwMode="auto">
                    <a:xfrm>
                      <a:off x="0" y="0"/>
                      <a:ext cx="2737485" cy="1828800"/>
                    </a:xfrm>
                    <a:prstGeom prst="rect">
                      <a:avLst/>
                    </a:prstGeom>
                    <a:noFill/>
                    <a:ln w="9525">
                      <a:noFill/>
                      <a:miter lim="800000"/>
                      <a:headEnd/>
                      <a:tailEnd/>
                    </a:ln>
                  </pic:spPr>
                </pic:pic>
              </a:graphicData>
            </a:graphic>
          </wp:anchor>
        </w:drawing>
      </w:r>
      <w:r w:rsidR="001B04C9" w:rsidRPr="001B04C9">
        <w:rPr>
          <w:rFonts w:ascii="Times New Roman" w:hAnsi="Times New Roman" w:cs="Times New Roman"/>
        </w:rPr>
        <w:tab/>
        <w:t xml:space="preserve">Nell’editoriale firmato da don Filippo </w:t>
      </w:r>
      <w:proofErr w:type="spellStart"/>
      <w:r w:rsidR="001B04C9" w:rsidRPr="001B04C9">
        <w:rPr>
          <w:rFonts w:ascii="Times New Roman" w:hAnsi="Times New Roman" w:cs="Times New Roman"/>
        </w:rPr>
        <w:t>Morlacchi</w:t>
      </w:r>
      <w:proofErr w:type="spellEnd"/>
      <w:r w:rsidR="001B04C9" w:rsidRPr="001B04C9">
        <w:rPr>
          <w:rFonts w:ascii="Times New Roman" w:hAnsi="Times New Roman" w:cs="Times New Roman"/>
        </w:rPr>
        <w:t>, sacerdote tanto colto quanto pacato e direttore dell’Ufficio pastorale scolastica, si legge tra l’altro, riferendosi ai programmi di gaio indottrinamento che hanno ormai preso il via in diverse scuole (d’ogni ordine e grado) della capitale della Cristianità: “La priorità emergente, il pensiero dominante sembra, già nella prima infanzia, la proposta dell’ideologia </w:t>
      </w:r>
      <w:r w:rsidR="001B04C9" w:rsidRPr="001B04C9">
        <w:rPr>
          <w:rFonts w:ascii="Times New Roman" w:hAnsi="Times New Roman" w:cs="Times New Roman"/>
          <w:i/>
          <w:iCs/>
        </w:rPr>
        <w:t>gender</w:t>
      </w:r>
      <w:r w:rsidR="001B04C9" w:rsidRPr="001B04C9">
        <w:rPr>
          <w:rFonts w:ascii="Times New Roman" w:hAnsi="Times New Roman" w:cs="Times New Roman"/>
        </w:rPr>
        <w:t>, ossia la dottrina secondo cui il dato biologico originario del dimorfismo sessuale è marginale rispetto alla costruzione dell’identità di genere”. E’ evidente che “si vuole così avviare una vera rivoluzione culturale, di cui la maggioranza delle famiglie italiane, impegnata ad affrontare tanti problemi educativi con i figli, non sembra proprio sentire il bisogno. Tutto questo, si noti, già con bambini molto piccoli”. Sono programmi di “educazione alla diversità”, come è noto: “Peccato però che almeno una di queste diversità, cioè quella assolutamente originaria, quella che ogni bambino coglie al volo, quella tra maschietti e femminucce, quella tra mamma e papà, in breve la differenza sessuale, venga invece trascurata, fluidificata e perfino contestata come </w:t>
      </w:r>
      <w:r w:rsidR="001B04C9" w:rsidRPr="001B04C9">
        <w:rPr>
          <w:rFonts w:ascii="Times New Roman" w:hAnsi="Times New Roman" w:cs="Times New Roman"/>
          <w:i/>
          <w:iCs/>
        </w:rPr>
        <w:t>obsoleto stereotipo culturale</w:t>
      </w:r>
      <w:r w:rsidR="001B04C9" w:rsidRPr="001B04C9">
        <w:rPr>
          <w:rFonts w:ascii="Times New Roman" w:hAnsi="Times New Roman" w:cs="Times New Roman"/>
        </w:rPr>
        <w:t xml:space="preserve">”. Constata la “tristezza” di tale situazione, don </w:t>
      </w:r>
      <w:proofErr w:type="spellStart"/>
      <w:r w:rsidR="001B04C9" w:rsidRPr="001B04C9">
        <w:rPr>
          <w:rFonts w:ascii="Times New Roman" w:hAnsi="Times New Roman" w:cs="Times New Roman"/>
        </w:rPr>
        <w:t>Morlacchi</w:t>
      </w:r>
      <w:proofErr w:type="spellEnd"/>
      <w:r w:rsidR="001B04C9" w:rsidRPr="001B04C9">
        <w:rPr>
          <w:rFonts w:ascii="Times New Roman" w:hAnsi="Times New Roman" w:cs="Times New Roman"/>
        </w:rPr>
        <w:t xml:space="preserve"> annota infine: “Anche in altri Paesi europei (ad esempio la Francia) la potente minoranza favorevole al </w:t>
      </w:r>
      <w:r w:rsidR="001B04C9" w:rsidRPr="001B04C9">
        <w:rPr>
          <w:rFonts w:ascii="Times New Roman" w:hAnsi="Times New Roman" w:cs="Times New Roman"/>
          <w:i/>
          <w:iCs/>
        </w:rPr>
        <w:t>gender </w:t>
      </w:r>
      <w:r w:rsidR="001B04C9" w:rsidRPr="001B04C9">
        <w:rPr>
          <w:rFonts w:ascii="Times New Roman" w:hAnsi="Times New Roman" w:cs="Times New Roman"/>
        </w:rPr>
        <w:t xml:space="preserve">ha dettato l’agenda degli impegni scolastici; ma le associazioni di genitori hanno alzato la voce e prodotto agili pubblicazioni per avvertire le famiglie del fenomeno. Forse è tempo che anche in Italia non solo i cattolici, ma tutti gli uomini convinti della bontà della famiglia naturale si esprimano pubblicamente”. Un invito, quello di don </w:t>
      </w:r>
      <w:proofErr w:type="spellStart"/>
      <w:r w:rsidR="001B04C9" w:rsidRPr="001B04C9">
        <w:rPr>
          <w:rFonts w:ascii="Times New Roman" w:hAnsi="Times New Roman" w:cs="Times New Roman"/>
        </w:rPr>
        <w:t>Morlacchi</w:t>
      </w:r>
      <w:proofErr w:type="spellEnd"/>
      <w:r w:rsidR="001B04C9" w:rsidRPr="001B04C9">
        <w:rPr>
          <w:rFonts w:ascii="Times New Roman" w:hAnsi="Times New Roman" w:cs="Times New Roman"/>
        </w:rPr>
        <w:t xml:space="preserve"> in nome della diocesi di Roma, fatto con il suo garbo naturale, ma non per questo meno </w:t>
      </w:r>
      <w:r w:rsidR="001B04C9" w:rsidRPr="001B04C9">
        <w:rPr>
          <w:rFonts w:ascii="Times New Roman" w:hAnsi="Times New Roman" w:cs="Times New Roman"/>
          <w:i/>
          <w:iCs/>
        </w:rPr>
        <w:t>tranchant</w:t>
      </w:r>
      <w:r w:rsidR="001B04C9" w:rsidRPr="001B04C9">
        <w:rPr>
          <w:rFonts w:ascii="Times New Roman" w:hAnsi="Times New Roman" w:cs="Times New Roman"/>
        </w:rPr>
        <w:t> (per dirla nella lingua di un Paese il cui popolo in maggioranza si è risvegliato in nome prima di tutto del buon senso e della coscienza di corresponsabilità sociale).</w:t>
      </w:r>
    </w:p>
    <w:p w:rsidR="001B04C9" w:rsidRPr="001B04C9" w:rsidRDefault="001B04C9" w:rsidP="001B04C9">
      <w:pPr>
        <w:autoSpaceDE w:val="0"/>
        <w:autoSpaceDN w:val="0"/>
        <w:adjustRightInd w:val="0"/>
        <w:spacing w:after="0" w:line="240" w:lineRule="atLeast"/>
        <w:jc w:val="both"/>
        <w:rPr>
          <w:rFonts w:ascii="Times New Roman" w:hAnsi="Times New Roman" w:cs="Times New Roman"/>
        </w:rPr>
      </w:pPr>
      <w:r w:rsidRPr="001B04C9">
        <w:rPr>
          <w:rFonts w:ascii="Times New Roman" w:hAnsi="Times New Roman" w:cs="Times New Roman"/>
        </w:rPr>
        <w:tab/>
        <w:t xml:space="preserve">A cura del direttore Angelo </w:t>
      </w:r>
      <w:proofErr w:type="spellStart"/>
      <w:r w:rsidRPr="001B04C9">
        <w:rPr>
          <w:rFonts w:ascii="Times New Roman" w:hAnsi="Times New Roman" w:cs="Times New Roman"/>
        </w:rPr>
        <w:t>Zema</w:t>
      </w:r>
      <w:proofErr w:type="spellEnd"/>
      <w:r w:rsidRPr="001B04C9">
        <w:rPr>
          <w:rFonts w:ascii="Times New Roman" w:hAnsi="Times New Roman" w:cs="Times New Roman"/>
        </w:rPr>
        <w:t xml:space="preserve"> appare poi a tutta pagina un’intervista al professor Tonino </w:t>
      </w:r>
      <w:proofErr w:type="spellStart"/>
      <w:r w:rsidRPr="001B04C9">
        <w:rPr>
          <w:rFonts w:ascii="Times New Roman" w:hAnsi="Times New Roman" w:cs="Times New Roman"/>
        </w:rPr>
        <w:t>Cantelmi</w:t>
      </w:r>
      <w:proofErr w:type="spellEnd"/>
      <w:r w:rsidRPr="001B04C9">
        <w:rPr>
          <w:rFonts w:ascii="Times New Roman" w:hAnsi="Times New Roman" w:cs="Times New Roman"/>
        </w:rPr>
        <w:t xml:space="preserve"> (psicoterapeuta) e a Elisa Manna (sociologa del Censis), i quali si occupano delle recenti, devastanti iniziative capitoline. “Colpo di mano ideologico” le definisce </w:t>
      </w:r>
      <w:proofErr w:type="spellStart"/>
      <w:r w:rsidRPr="001B04C9">
        <w:rPr>
          <w:rFonts w:ascii="Times New Roman" w:hAnsi="Times New Roman" w:cs="Times New Roman"/>
        </w:rPr>
        <w:t>Cantelmi</w:t>
      </w:r>
      <w:proofErr w:type="spellEnd"/>
      <w:r w:rsidRPr="001B04C9">
        <w:rPr>
          <w:rFonts w:ascii="Times New Roman" w:hAnsi="Times New Roman" w:cs="Times New Roman"/>
        </w:rPr>
        <w:t xml:space="preserve">, autore tra l’altro (insieme con il collega Marco </w:t>
      </w:r>
      <w:proofErr w:type="spellStart"/>
      <w:r w:rsidRPr="001B04C9">
        <w:rPr>
          <w:rFonts w:ascii="Times New Roman" w:hAnsi="Times New Roman" w:cs="Times New Roman"/>
        </w:rPr>
        <w:t>Scicchitano</w:t>
      </w:r>
      <w:proofErr w:type="spellEnd"/>
      <w:r w:rsidRPr="001B04C9">
        <w:rPr>
          <w:rFonts w:ascii="Times New Roman" w:hAnsi="Times New Roman" w:cs="Times New Roman"/>
        </w:rPr>
        <w:t xml:space="preserve">) del libro “Educare al maschile e al femminile” (presentazione venerdì 28 febbraio alle 20.30 presso la Chiesa Nuova). “Il sindaco Marino – rileva </w:t>
      </w:r>
      <w:proofErr w:type="spellStart"/>
      <w:r w:rsidRPr="001B04C9">
        <w:rPr>
          <w:rFonts w:ascii="Times New Roman" w:hAnsi="Times New Roman" w:cs="Times New Roman"/>
        </w:rPr>
        <w:t>Cantelmi</w:t>
      </w:r>
      <w:proofErr w:type="spellEnd"/>
      <w:r w:rsidRPr="001B04C9">
        <w:rPr>
          <w:rFonts w:ascii="Times New Roman" w:hAnsi="Times New Roman" w:cs="Times New Roman"/>
        </w:rPr>
        <w:t xml:space="preserve"> – è accecato dall’ideologia. (…) I progetti educativi del Comune sono terribili perché, con la motivazione di combattere il bullismo, propongono una visione confusa dell’uomo”. Per Elisa Manna un fondamento è incontrovertibile: “Gli esseri umani nascono dall’incontro tra un maschio e una femmina, e la società sopravvive grazie a quest’incontro (…) Bisogna rifuggire dagli stereotipi, ma è innegabile che esista uno specifico maschile e uno femminile e che l’educazione ne debba tener conto”. Nel taglio basso troviamo un articolo (a sigla </w:t>
      </w:r>
      <w:proofErr w:type="spellStart"/>
      <w:r w:rsidRPr="001B04C9">
        <w:rPr>
          <w:rFonts w:ascii="Times New Roman" w:hAnsi="Times New Roman" w:cs="Times New Roman"/>
        </w:rPr>
        <w:t>r.s.</w:t>
      </w:r>
      <w:proofErr w:type="spellEnd"/>
      <w:r w:rsidRPr="001B04C9">
        <w:rPr>
          <w:rFonts w:ascii="Times New Roman" w:hAnsi="Times New Roman" w:cs="Times New Roman"/>
        </w:rPr>
        <w:t>) sui famigerati opuscoli dell’</w:t>
      </w:r>
      <w:proofErr w:type="spellStart"/>
      <w:r w:rsidRPr="001B04C9">
        <w:rPr>
          <w:rFonts w:ascii="Times New Roman" w:hAnsi="Times New Roman" w:cs="Times New Roman"/>
        </w:rPr>
        <w:t>Unar</w:t>
      </w:r>
      <w:proofErr w:type="spellEnd"/>
      <w:r w:rsidRPr="001B04C9">
        <w:rPr>
          <w:rFonts w:ascii="Times New Roman" w:hAnsi="Times New Roman" w:cs="Times New Roman"/>
        </w:rPr>
        <w:t xml:space="preserve"> (preparati dal noto Istituto Beck di Roma) in cui si legge tra l’altro un’affermazione gravissima, oltre che offensiva, come quella che segue: “</w:t>
      </w:r>
      <w:r w:rsidRPr="001B04C9">
        <w:rPr>
          <w:rFonts w:ascii="Times New Roman" w:hAnsi="Times New Roman" w:cs="Times New Roman"/>
          <w:b/>
          <w:bCs/>
        </w:rPr>
        <w:t>I tratti caratteriali, sociali e culturali, come il grado di religiosità, costituiscono fattori importanti da tenere in considerazione nel delineare il ritratto di un individuo omofobo”</w:t>
      </w:r>
      <w:r w:rsidRPr="001B04C9">
        <w:rPr>
          <w:rFonts w:ascii="Times New Roman" w:hAnsi="Times New Roman" w:cs="Times New Roman"/>
        </w:rPr>
        <w:t>. Completa la pagina un ‘box’ sulla dinamica dei progetti capitolini, da “Le </w:t>
      </w:r>
      <w:proofErr w:type="spellStart"/>
      <w:r w:rsidR="00EE4896" w:rsidRPr="001B04C9">
        <w:rPr>
          <w:rFonts w:ascii="Times New Roman" w:hAnsi="Times New Roman" w:cs="Times New Roman"/>
          <w:color w:val="B20000"/>
        </w:rPr>
        <w:fldChar w:fldCharType="begin"/>
      </w:r>
      <w:r w:rsidRPr="001B04C9">
        <w:rPr>
          <w:rFonts w:ascii="Times New Roman" w:hAnsi="Times New Roman" w:cs="Times New Roman"/>
          <w:color w:val="B20000"/>
        </w:rPr>
        <w:instrText>HYPERLINK "mailto:cosecambiano@Roma"</w:instrText>
      </w:r>
      <w:r w:rsidR="00EE4896" w:rsidRPr="001B04C9">
        <w:rPr>
          <w:rFonts w:ascii="Times New Roman" w:hAnsi="Times New Roman" w:cs="Times New Roman"/>
          <w:color w:val="B20000"/>
        </w:rPr>
        <w:fldChar w:fldCharType="separate"/>
      </w:r>
      <w:r w:rsidRPr="001B04C9">
        <w:rPr>
          <w:rFonts w:ascii="Times New Roman" w:hAnsi="Times New Roman" w:cs="Times New Roman"/>
          <w:color w:val="0000FF"/>
          <w:u w:val="single"/>
        </w:rPr>
        <w:t>cosecambiano@Roma</w:t>
      </w:r>
      <w:proofErr w:type="spellEnd"/>
      <w:r w:rsidR="00EE4896" w:rsidRPr="001B04C9">
        <w:rPr>
          <w:rFonts w:ascii="Times New Roman" w:hAnsi="Times New Roman" w:cs="Times New Roman"/>
          <w:color w:val="B20000"/>
        </w:rPr>
        <w:fldChar w:fldCharType="end"/>
      </w:r>
      <w:r w:rsidRPr="001B04C9">
        <w:rPr>
          <w:rFonts w:ascii="Times New Roman" w:hAnsi="Times New Roman" w:cs="Times New Roman"/>
        </w:rPr>
        <w:t xml:space="preserve">” a”Bulli e pupe, ragazzi che faticano a crescere” del Circolo omosessuale Mario Mieli (il ‘filosofo’ che in “Elementi di critica omosessuale” del 1977 scriveva tra l’altro: “Noi, sì, possiamo amare i bambini. Possiamo desiderarli eroticamente rispondendo alla loro voglia di Eros, possiamo cogliere a viso e a braccia aperte la sensualità inebriante che profondono, possiamo fare l’amore con loro”). Da notare che quest’ultimo progetto è in collaborazione con la Asl Roma E </w:t>
      </w:r>
      <w:proofErr w:type="spellStart"/>
      <w:r w:rsidRPr="001B04C9">
        <w:rPr>
          <w:rFonts w:ascii="Times New Roman" w:hAnsi="Times New Roman" w:cs="Times New Roman"/>
        </w:rPr>
        <w:t>e</w:t>
      </w:r>
      <w:proofErr w:type="spellEnd"/>
      <w:r w:rsidRPr="001B04C9">
        <w:rPr>
          <w:rFonts w:ascii="Times New Roman" w:hAnsi="Times New Roman" w:cs="Times New Roman"/>
        </w:rPr>
        <w:t xml:space="preserve"> finanziato dalla Regione Lazio, quella di </w:t>
      </w:r>
      <w:proofErr w:type="spellStart"/>
      <w:r w:rsidRPr="001B04C9">
        <w:rPr>
          <w:rFonts w:ascii="Times New Roman" w:hAnsi="Times New Roman" w:cs="Times New Roman"/>
        </w:rPr>
        <w:t>Zingaretti</w:t>
      </w:r>
      <w:proofErr w:type="spellEnd"/>
      <w:r w:rsidRPr="001B04C9">
        <w:rPr>
          <w:rFonts w:ascii="Times New Roman" w:hAnsi="Times New Roman" w:cs="Times New Roman"/>
        </w:rPr>
        <w:t>..</w:t>
      </w:r>
    </w:p>
    <w:p w:rsidR="0081376A" w:rsidRDefault="0081376A" w:rsidP="001B04C9">
      <w:pPr>
        <w:spacing w:after="0" w:line="240" w:lineRule="atLeast"/>
      </w:pPr>
    </w:p>
    <w:sectPr w:rsidR="0081376A" w:rsidSect="001B04C9">
      <w:pgSz w:w="12240" w:h="15840"/>
      <w:pgMar w:top="1134" w:right="1134" w:bottom="709"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08"/>
  <w:hyphenationZone w:val="283"/>
  <w:characterSpacingControl w:val="doNotCompress"/>
  <w:compat/>
  <w:rsids>
    <w:rsidRoot w:val="001B04C9"/>
    <w:rsid w:val="001B04C9"/>
    <w:rsid w:val="00473174"/>
    <w:rsid w:val="007527AD"/>
    <w:rsid w:val="0081376A"/>
    <w:rsid w:val="00B46230"/>
    <w:rsid w:val="00EE489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B04C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B04C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B04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1306</Words>
  <Characters>7445</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2015-04-29T14:28:00Z</cp:lastPrinted>
  <dcterms:created xsi:type="dcterms:W3CDTF">2015-04-29T15:51:00Z</dcterms:created>
  <dcterms:modified xsi:type="dcterms:W3CDTF">2015-04-29T15:51:00Z</dcterms:modified>
</cp:coreProperties>
</file>